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13261" w:rsidR="00013261" w:rsidP="00013261" w:rsidRDefault="00361622" w14:paraId="3BFD209D" w14:textId="24380DA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SENATE RULE </w:t>
      </w:r>
      <w:r w:rsidR="00532620">
        <w:rPr>
          <w:rFonts w:ascii="Times New Roman" w:hAnsi="Times New Roman" w:cs="Times New Roman"/>
          <w:b/>
          <w:sz w:val="36"/>
        </w:rPr>
        <w:t>8</w:t>
      </w:r>
      <w:r>
        <w:rPr>
          <w:rFonts w:ascii="Times New Roman" w:hAnsi="Times New Roman" w:cs="Times New Roman"/>
          <w:b/>
          <w:sz w:val="36"/>
        </w:rPr>
        <w:t xml:space="preserve">: </w:t>
      </w:r>
      <w:r w:rsidR="00532620">
        <w:rPr>
          <w:rFonts w:ascii="Times New Roman" w:hAnsi="Times New Roman" w:cs="Times New Roman"/>
          <w:b/>
          <w:sz w:val="36"/>
        </w:rPr>
        <w:t>SENATE LEADERSHIP COUNCIL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013261" w:rsidTr="377BAB2D" w14:paraId="58B96651" w14:textId="77777777">
        <w:tc>
          <w:tcPr>
            <w:tcW w:w="1525" w:type="dxa"/>
            <w:tcMar/>
          </w:tcPr>
          <w:p w:rsidRPr="00013261" w:rsidR="00013261" w:rsidP="00C77F48" w:rsidRDefault="00532620" w14:paraId="377C4920" w14:textId="2DDC88F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61622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7825" w:type="dxa"/>
            <w:tcMar/>
          </w:tcPr>
          <w:p w:rsidRPr="00013261" w:rsidR="00013261" w:rsidRDefault="00532620" w14:paraId="360E2BF7" w14:textId="73099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 of Senate Leadership Council</w:t>
            </w:r>
          </w:p>
        </w:tc>
      </w:tr>
      <w:tr w:rsidR="00013261" w:rsidTr="377BAB2D" w14:paraId="7468D538" w14:textId="77777777">
        <w:tc>
          <w:tcPr>
            <w:tcW w:w="1525" w:type="dxa"/>
            <w:tcMar/>
          </w:tcPr>
          <w:p w:rsidRPr="00013261" w:rsidR="00013261" w:rsidP="00013261" w:rsidRDefault="00013261" w14:paraId="7727E0F4" w14:textId="2A6717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  <w:tcMar/>
          </w:tcPr>
          <w:p w:rsidR="00C3713E" w:rsidP="00532620" w:rsidRDefault="00532620" w14:paraId="0B2B5A9A" w14:textId="5D73613A">
            <w:pPr>
              <w:rPr>
                <w:rFonts w:ascii="Times New Roman" w:hAnsi="Times New Roman" w:cs="Times New Roman"/>
              </w:rPr>
            </w:pPr>
            <w:r w:rsidRPr="4FB47197" w:rsidR="00269986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>Senate Leadership Council (SLC) shall be created</w:t>
            </w:r>
          </w:p>
          <w:p w:rsidR="00532620" w:rsidP="005B08F2" w:rsidRDefault="00532620" w14:paraId="399052D1" w14:textId="40B7BF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2620">
              <w:rPr>
                <w:rFonts w:ascii="Times New Roman" w:hAnsi="Times New Roman" w:cs="Times New Roman"/>
              </w:rPr>
              <w:t xml:space="preserve">To provide an opportunity for the students </w:t>
            </w:r>
            <w:proofErr w:type="gramStart"/>
            <w:r w:rsidRPr="00532620">
              <w:rPr>
                <w:rFonts w:ascii="Times New Roman" w:hAnsi="Times New Roman" w:cs="Times New Roman"/>
              </w:rPr>
              <w:t>of</w:t>
            </w:r>
            <w:proofErr w:type="gramEnd"/>
            <w:r w:rsidRPr="00532620">
              <w:rPr>
                <w:rFonts w:ascii="Times New Roman" w:hAnsi="Times New Roman" w:cs="Times New Roman"/>
              </w:rPr>
              <w:t xml:space="preserve"> the University of Central Florida to become involved with the Student Government.</w:t>
            </w:r>
          </w:p>
          <w:p w:rsidR="00532620" w:rsidP="005B08F2" w:rsidRDefault="00532620" w14:paraId="4735DE75" w14:textId="11EE3E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2620">
              <w:rPr>
                <w:rFonts w:ascii="Times New Roman" w:hAnsi="Times New Roman" w:cs="Times New Roman"/>
              </w:rPr>
              <w:t xml:space="preserve">To develop students to become future </w:t>
            </w:r>
            <w:r w:rsidR="00CD1DD8">
              <w:rPr>
                <w:rFonts w:ascii="Times New Roman" w:hAnsi="Times New Roman" w:cs="Times New Roman"/>
              </w:rPr>
              <w:t xml:space="preserve">student </w:t>
            </w:r>
            <w:r w:rsidRPr="00532620">
              <w:rPr>
                <w:rFonts w:ascii="Times New Roman" w:hAnsi="Times New Roman" w:cs="Times New Roman"/>
              </w:rPr>
              <w:t>leaders</w:t>
            </w:r>
            <w:r w:rsidR="00CD1DD8">
              <w:rPr>
                <w:rFonts w:ascii="Times New Roman" w:hAnsi="Times New Roman" w:cs="Times New Roman"/>
              </w:rPr>
              <w:t xml:space="preserve"> at the University of Central Florida</w:t>
            </w:r>
            <w:r w:rsidRPr="00532620">
              <w:rPr>
                <w:rFonts w:ascii="Times New Roman" w:hAnsi="Times New Roman" w:cs="Times New Roman"/>
              </w:rPr>
              <w:t>.</w:t>
            </w:r>
          </w:p>
          <w:p w:rsidRPr="00532620" w:rsidR="00532620" w:rsidP="005B08F2" w:rsidRDefault="00532620" w14:paraId="4FEDE4A1" w14:textId="49996E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2620">
              <w:rPr>
                <w:rFonts w:ascii="Times New Roman" w:hAnsi="Times New Roman" w:cs="Times New Roman"/>
              </w:rPr>
              <w:t>To provide an opportunity for students to interact with the Student Body Senate and inform them of the duties of a Student Body Senator and of the operations of the Legislative Branch.</w:t>
            </w:r>
          </w:p>
        </w:tc>
      </w:tr>
      <w:tr w:rsidR="00C3713E" w:rsidTr="377BAB2D" w14:paraId="54F997D3" w14:textId="77777777">
        <w:tc>
          <w:tcPr>
            <w:tcW w:w="1525" w:type="dxa"/>
            <w:tcMar/>
          </w:tcPr>
          <w:p w:rsidRPr="00C3713E" w:rsidR="00C3713E" w:rsidP="00013261" w:rsidRDefault="00C3713E" w14:paraId="37FF9D8E" w14:textId="777777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5" w:type="dxa"/>
            <w:tcMar/>
          </w:tcPr>
          <w:p w:rsidRPr="00C3713E" w:rsidR="00C3713E" w:rsidRDefault="00C3713E" w14:paraId="644C0F73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788" w:rsidTr="377BAB2D" w14:paraId="221827E7" w14:textId="77777777">
        <w:tc>
          <w:tcPr>
            <w:tcW w:w="1525" w:type="dxa"/>
            <w:tcMar/>
          </w:tcPr>
          <w:p w:rsidRPr="00C3713E" w:rsidR="000B2788" w:rsidP="00013261" w:rsidRDefault="00532620" w14:paraId="7E965FF4" w14:textId="1BB3C89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C3713E" w:rsidR="00C3713E">
              <w:rPr>
                <w:rFonts w:ascii="Times New Roman" w:hAnsi="Times New Roman" w:cs="Times New Roman"/>
                <w:b/>
                <w:bCs/>
              </w:rPr>
              <w:t>.02</w:t>
            </w:r>
          </w:p>
        </w:tc>
        <w:tc>
          <w:tcPr>
            <w:tcW w:w="7825" w:type="dxa"/>
            <w:tcMar/>
          </w:tcPr>
          <w:p w:rsidRPr="00C3713E" w:rsidR="000B2788" w:rsidRDefault="00532620" w14:paraId="69EC1CC2" w14:textId="4E5FB675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4FB47197" w:rsidR="32727B8F">
              <w:rPr>
                <w:rFonts w:ascii="Times New Roman" w:hAnsi="Times New Roman" w:cs="Times New Roman"/>
                <w:b w:val="1"/>
                <w:bCs w:val="1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  <w:b w:val="1"/>
                <w:bCs w:val="1"/>
              </w:rPr>
              <w:t>Senate Leadership Council Director</w:t>
            </w:r>
          </w:p>
        </w:tc>
      </w:tr>
      <w:tr w:rsidR="00792EB0" w:rsidTr="377BAB2D" w14:paraId="6782713A" w14:textId="77777777">
        <w:tc>
          <w:tcPr>
            <w:tcW w:w="1525" w:type="dxa"/>
            <w:tcMar/>
          </w:tcPr>
          <w:p w:rsidRPr="000B2788" w:rsidR="00792EB0" w:rsidP="00013261" w:rsidRDefault="00792EB0" w14:paraId="4156DBA7" w14:textId="3C9965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C3713E" w:rsidP="00532620" w:rsidRDefault="00532620" w14:paraId="04731A7B" w14:textId="777777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Internal Legislative Assistant shall</w:t>
            </w:r>
          </w:p>
          <w:p w:rsidR="00532620" w:rsidP="005B08F2" w:rsidRDefault="00532620" w14:paraId="5E9308A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Serve as the SLC Director</w:t>
            </w:r>
          </w:p>
          <w:p w:rsidR="00532620" w:rsidP="377BAB2D" w:rsidRDefault="00532620" w14:paraId="3AA41450" w14:textId="6B3D43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377BAB2D" w:rsidR="00532620">
              <w:rPr>
                <w:rFonts w:ascii="Times New Roman" w:hAnsi="Times New Roman" w:cs="Times New Roman"/>
              </w:rPr>
              <w:t>Prepare and execute all presentations and workshops including, but not limited to</w:t>
            </w:r>
            <w:r w:rsidRPr="377BAB2D" w:rsidR="35AB2CCD">
              <w:rPr>
                <w:rFonts w:ascii="Times New Roman" w:hAnsi="Times New Roman" w:cs="Times New Roman"/>
              </w:rPr>
              <w:t>:</w:t>
            </w:r>
          </w:p>
          <w:p w:rsidR="00532620" w:rsidP="005B08F2" w:rsidRDefault="00532620" w14:paraId="39395210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Senate Rules</w:t>
            </w:r>
          </w:p>
          <w:p w:rsidR="00532620" w:rsidP="005B08F2" w:rsidRDefault="00532620" w14:paraId="6CC6817D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The University of Central Florida Student Body Constitution </w:t>
            </w:r>
          </w:p>
          <w:p w:rsidR="00532620" w:rsidP="005B08F2" w:rsidRDefault="00532620" w14:paraId="2ACD11C8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Body Statutes</w:t>
            </w:r>
          </w:p>
          <w:p w:rsidR="00532620" w:rsidP="005B08F2" w:rsidRDefault="00532620" w14:paraId="69C97D1A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Robert’s Rules of Order</w:t>
            </w:r>
          </w:p>
          <w:p w:rsidR="00532620" w:rsidP="005B08F2" w:rsidRDefault="00532620" w14:paraId="478EAF09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Bill/Resolution Writing</w:t>
            </w:r>
          </w:p>
          <w:p w:rsidR="00532620" w:rsidP="005B08F2" w:rsidRDefault="00532620" w14:paraId="14495F77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Three (3) mock Senate Meetings</w:t>
            </w:r>
          </w:p>
          <w:p w:rsidR="00532620" w:rsidP="005B08F2" w:rsidRDefault="00532620" w14:paraId="79D9EE0B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One (1) mock committee meeting</w:t>
            </w:r>
          </w:p>
          <w:p w:rsidRPr="00CD1DD8" w:rsidR="00532620" w:rsidP="00CD1DD8" w:rsidRDefault="00532620" w14:paraId="3C356578" w14:textId="64D19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532620">
              <w:rPr>
                <w:rFonts w:ascii="Times New Roman" w:hAnsi="Times New Roman" w:cs="Times New Roman"/>
                <w:bCs/>
              </w:rPr>
              <w:t>Establish a mentorship distribution between Student Body Senators and members of the SLC.</w:t>
            </w:r>
          </w:p>
        </w:tc>
      </w:tr>
      <w:tr w:rsidR="00532620" w:rsidTr="377BAB2D" w14:paraId="63A1B3FF" w14:textId="77777777">
        <w:tc>
          <w:tcPr>
            <w:tcW w:w="1525" w:type="dxa"/>
            <w:tcMar/>
          </w:tcPr>
          <w:p w:rsidRPr="000B2788" w:rsidR="00532620" w:rsidP="00013261" w:rsidRDefault="00532620" w14:paraId="7FCA0E89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00532620" w:rsidRDefault="00532620" w14:paraId="059C98E1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2620" w:rsidTr="377BAB2D" w14:paraId="5BB9E3BE" w14:textId="77777777">
        <w:tc>
          <w:tcPr>
            <w:tcW w:w="1525" w:type="dxa"/>
            <w:tcMar/>
          </w:tcPr>
          <w:p w:rsidRPr="000B2788" w:rsidR="00532620" w:rsidP="00013261" w:rsidRDefault="00532620" w14:paraId="7022DE30" w14:textId="78B95F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8.03</w:t>
            </w:r>
          </w:p>
        </w:tc>
        <w:tc>
          <w:tcPr>
            <w:tcW w:w="7825" w:type="dxa"/>
            <w:tcMar/>
          </w:tcPr>
          <w:p w:rsidRPr="00532620" w:rsidR="00532620" w:rsidP="00532620" w:rsidRDefault="00532620" w14:paraId="04B2D59F" w14:textId="544096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 Selection</w:t>
            </w:r>
          </w:p>
        </w:tc>
      </w:tr>
      <w:tr w:rsidR="00532620" w:rsidTr="377BAB2D" w14:paraId="2D831318" w14:textId="77777777">
        <w:tc>
          <w:tcPr>
            <w:tcW w:w="1525" w:type="dxa"/>
            <w:tcMar/>
          </w:tcPr>
          <w:p w:rsidRPr="000B2788" w:rsidR="00532620" w:rsidP="00013261" w:rsidRDefault="00532620" w14:paraId="5EA2A0A0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4FB47197" w:rsidRDefault="00532620" w14:paraId="616348A2" w14:textId="513870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Senate Leadership Council shall be open to all </w:t>
            </w:r>
            <w:r w:rsidRPr="4FB47197" w:rsidR="362BB47A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>University of Central Florida</w:t>
            </w:r>
            <w:r w:rsidRPr="4FB47197" w:rsidR="24C42BA1">
              <w:rPr>
                <w:rFonts w:ascii="Times New Roman" w:hAnsi="Times New Roman" w:cs="Times New Roman"/>
              </w:rPr>
              <w:t>’s</w:t>
            </w:r>
            <w:r w:rsidRPr="4FB47197" w:rsidR="00532620">
              <w:rPr>
                <w:rFonts w:ascii="Times New Roman" w:hAnsi="Times New Roman" w:cs="Times New Roman"/>
              </w:rPr>
              <w:t xml:space="preserve"> students who meet the eligibility requirements established in Title X: Installation and Eligibility Requirements.</w:t>
            </w:r>
          </w:p>
          <w:p w:rsidR="00532620" w:rsidP="4FB47197" w:rsidRDefault="00532620" w14:paraId="65CC8C2A" w14:textId="786911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Internal Legislative Assistant, in coordination with the designated Executive and Judicial Branch members, may select members of </w:t>
            </w:r>
            <w:r w:rsidRPr="4FB47197" w:rsidR="32FF85D5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 xml:space="preserve">SLC from the Student Government Leadership Council after the </w:t>
            </w:r>
            <w:r w:rsidRPr="4FB47197" w:rsidR="701EED0E">
              <w:rPr>
                <w:rFonts w:ascii="Times New Roman" w:hAnsi="Times New Roman" w:cs="Times New Roman"/>
              </w:rPr>
              <w:t>f</w:t>
            </w:r>
            <w:r w:rsidRPr="4FB47197" w:rsidR="00532620">
              <w:rPr>
                <w:rFonts w:ascii="Times New Roman" w:hAnsi="Times New Roman" w:cs="Times New Roman"/>
              </w:rPr>
              <w:t xml:space="preserve">all </w:t>
            </w:r>
            <w:r w:rsidRPr="4FB47197" w:rsidR="5E1EAC03">
              <w:rPr>
                <w:rFonts w:ascii="Times New Roman" w:hAnsi="Times New Roman" w:cs="Times New Roman"/>
              </w:rPr>
              <w:t>s</w:t>
            </w:r>
            <w:r w:rsidRPr="4FB47197" w:rsidR="00532620">
              <w:rPr>
                <w:rFonts w:ascii="Times New Roman" w:hAnsi="Times New Roman" w:cs="Times New Roman"/>
              </w:rPr>
              <w:t>emester.</w:t>
            </w:r>
          </w:p>
          <w:p w:rsidRPr="00532620" w:rsidR="00532620" w:rsidP="4FB47197" w:rsidRDefault="00532620" w14:paraId="1FF8F95C" w14:textId="0ABEA2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Internal Legislative Assistant may open an additional application process for students unaffiliated </w:t>
            </w:r>
            <w:r w:rsidRPr="4FB47197" w:rsidR="0584CBA6">
              <w:rPr>
                <w:rFonts w:ascii="Times New Roman" w:hAnsi="Times New Roman" w:cs="Times New Roman"/>
              </w:rPr>
              <w:t xml:space="preserve">with </w:t>
            </w:r>
            <w:r w:rsidRPr="4FB47197" w:rsidR="6EC6D2C8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 xml:space="preserve">Student Government Leadership Council to be selected for </w:t>
            </w:r>
            <w:r w:rsidRPr="4FB47197" w:rsidR="5F82D354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>SLC.</w:t>
            </w:r>
          </w:p>
        </w:tc>
      </w:tr>
      <w:tr w:rsidR="00532620" w:rsidTr="377BAB2D" w14:paraId="4284967D" w14:textId="77777777">
        <w:tc>
          <w:tcPr>
            <w:tcW w:w="1525" w:type="dxa"/>
            <w:tcMar/>
          </w:tcPr>
          <w:p w:rsidRPr="000B2788" w:rsidR="00532620" w:rsidP="00013261" w:rsidRDefault="00532620" w14:paraId="64586EEA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00532620" w:rsidRDefault="00532620" w14:paraId="2FA405F0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2620" w:rsidTr="377BAB2D" w14:paraId="21A743C9" w14:textId="77777777">
        <w:tc>
          <w:tcPr>
            <w:tcW w:w="1525" w:type="dxa"/>
            <w:tcMar/>
          </w:tcPr>
          <w:p w:rsidRPr="000B2788" w:rsidR="00532620" w:rsidP="00013261" w:rsidRDefault="00532620" w14:paraId="25369E96" w14:textId="60D42F9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7825" w:type="dxa"/>
            <w:tcMar/>
          </w:tcPr>
          <w:p w:rsidRPr="00532620" w:rsidR="00532620" w:rsidP="00532620" w:rsidRDefault="00532620" w14:paraId="3B6EB875" w14:textId="2842C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Requirements</w:t>
            </w:r>
          </w:p>
        </w:tc>
      </w:tr>
      <w:tr w:rsidR="00532620" w:rsidTr="377BAB2D" w14:paraId="762A86C2" w14:textId="77777777">
        <w:tc>
          <w:tcPr>
            <w:tcW w:w="1525" w:type="dxa"/>
            <w:tcMar/>
          </w:tcPr>
          <w:p w:rsidRPr="000B2788" w:rsidR="00532620" w:rsidP="00013261" w:rsidRDefault="00532620" w14:paraId="7A1D98DD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4FB47197" w:rsidRDefault="00532620" w14:paraId="2AFCB50B" w14:textId="410503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Internal Legislative Assistant shall impose </w:t>
            </w:r>
            <w:r w:rsidRPr="4FB47197" w:rsidR="5CAA1407">
              <w:rPr>
                <w:rFonts w:ascii="Times New Roman" w:hAnsi="Times New Roman" w:cs="Times New Roman"/>
              </w:rPr>
              <w:t xml:space="preserve">a </w:t>
            </w:r>
            <w:r w:rsidRPr="4FB47197" w:rsidR="00532620">
              <w:rPr>
                <w:rFonts w:ascii="Times New Roman" w:hAnsi="Times New Roman" w:cs="Times New Roman"/>
              </w:rPr>
              <w:t>requirement, approved by the Senate President, including, but not limit</w:t>
            </w:r>
            <w:r w:rsidRPr="4FB47197" w:rsidR="5AAEC538">
              <w:rPr>
                <w:rFonts w:ascii="Times New Roman" w:hAnsi="Times New Roman" w:cs="Times New Roman"/>
              </w:rPr>
              <w:t>ed</w:t>
            </w:r>
            <w:r w:rsidRPr="4FB47197" w:rsidR="00532620">
              <w:rPr>
                <w:rFonts w:ascii="Times New Roman" w:hAnsi="Times New Roman" w:cs="Times New Roman"/>
              </w:rPr>
              <w:t xml:space="preserve"> to </w:t>
            </w:r>
            <w:r w:rsidRPr="4FB47197" w:rsidR="6B3DD4A2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 xml:space="preserve">SLC members attending at least three (3) Senate Meetings and six (6) committee meetings during the </w:t>
            </w:r>
            <w:r w:rsidRPr="4FB47197" w:rsidR="4A28D201">
              <w:rPr>
                <w:rFonts w:ascii="Times New Roman" w:hAnsi="Times New Roman" w:cs="Times New Roman"/>
              </w:rPr>
              <w:t>s</w:t>
            </w:r>
            <w:r w:rsidRPr="4FB47197" w:rsidR="00CD1DD8">
              <w:rPr>
                <w:rFonts w:ascii="Times New Roman" w:hAnsi="Times New Roman" w:cs="Times New Roman"/>
              </w:rPr>
              <w:t xml:space="preserve">pring </w:t>
            </w:r>
            <w:r w:rsidRPr="4FB47197" w:rsidR="6F0E3750">
              <w:rPr>
                <w:rFonts w:ascii="Times New Roman" w:hAnsi="Times New Roman" w:cs="Times New Roman"/>
              </w:rPr>
              <w:t>s</w:t>
            </w:r>
            <w:r w:rsidRPr="4FB47197" w:rsidR="00CD1DD8">
              <w:rPr>
                <w:rFonts w:ascii="Times New Roman" w:hAnsi="Times New Roman" w:cs="Times New Roman"/>
              </w:rPr>
              <w:t>emester</w:t>
            </w:r>
            <w:r w:rsidRPr="4FB47197" w:rsidR="00532620">
              <w:rPr>
                <w:rFonts w:ascii="Times New Roman" w:hAnsi="Times New Roman" w:cs="Times New Roman"/>
              </w:rPr>
              <w:t>.</w:t>
            </w:r>
          </w:p>
          <w:p w:rsidR="00532620" w:rsidP="005B08F2" w:rsidRDefault="00532620" w14:paraId="5A7C0626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532620">
              <w:rPr>
                <w:rFonts w:ascii="Times New Roman" w:hAnsi="Times New Roman" w:cs="Times New Roman"/>
                <w:bCs/>
              </w:rPr>
              <w:t>SLC members must be financially trained within twenty (20) days after the start of the SLC Session.</w:t>
            </w:r>
          </w:p>
          <w:p w:rsidRPr="00532620" w:rsidR="00532620" w:rsidP="4FB47197" w:rsidRDefault="00532620" w14:paraId="5C7E5909" w14:textId="7CB12D8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Failure to meet and maintain program requirements will result in the removal from </w:t>
            </w:r>
            <w:r w:rsidRPr="4FB47197" w:rsidR="4268344B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>SLC.</w:t>
            </w:r>
          </w:p>
        </w:tc>
      </w:tr>
      <w:tr w:rsidR="00532620" w:rsidTr="377BAB2D" w14:paraId="0687D29D" w14:textId="77777777">
        <w:tc>
          <w:tcPr>
            <w:tcW w:w="1525" w:type="dxa"/>
            <w:tcMar/>
          </w:tcPr>
          <w:p w:rsidRPr="000B2788" w:rsidR="00532620" w:rsidP="00013261" w:rsidRDefault="00532620" w14:paraId="230E2080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00532620" w:rsidRDefault="00532620" w14:paraId="70018CEA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2620" w:rsidTr="377BAB2D" w14:paraId="464E5015" w14:textId="77777777">
        <w:tc>
          <w:tcPr>
            <w:tcW w:w="1525" w:type="dxa"/>
            <w:tcMar/>
          </w:tcPr>
          <w:p w:rsidRPr="000B2788" w:rsidR="00532620" w:rsidP="00013261" w:rsidRDefault="00532620" w14:paraId="20D5D5AD" w14:textId="7386086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7825" w:type="dxa"/>
            <w:tcMar/>
          </w:tcPr>
          <w:p w:rsidRPr="00532620" w:rsidR="00532620" w:rsidP="00532620" w:rsidRDefault="00532620" w14:paraId="467309DD" w14:textId="27B85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Removal from Senate Leadership Council</w:t>
            </w:r>
          </w:p>
        </w:tc>
      </w:tr>
      <w:tr w:rsidR="00532620" w:rsidTr="377BAB2D" w14:paraId="217E420A" w14:textId="77777777">
        <w:tc>
          <w:tcPr>
            <w:tcW w:w="1525" w:type="dxa"/>
            <w:tcMar/>
          </w:tcPr>
          <w:p w:rsidRPr="000B2788" w:rsidR="00532620" w:rsidP="00013261" w:rsidRDefault="00532620" w14:paraId="7940B086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="00532620" w:rsidP="4FB47197" w:rsidRDefault="00532620" w14:paraId="31A4C7A7" w14:textId="3372794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Internal Legislative Assistant may remove any member from </w:t>
            </w:r>
            <w:r w:rsidRPr="4FB47197" w:rsidR="5206223E">
              <w:rPr>
                <w:rFonts w:ascii="Times New Roman" w:hAnsi="Times New Roman" w:cs="Times New Roman"/>
              </w:rPr>
              <w:t xml:space="preserve">the </w:t>
            </w:r>
            <w:r w:rsidRPr="4FB47197" w:rsidR="00532620">
              <w:rPr>
                <w:rFonts w:ascii="Times New Roman" w:hAnsi="Times New Roman" w:cs="Times New Roman"/>
              </w:rPr>
              <w:t>SLC if the SLC member is exhibiting a pattern of disruptive behavior.</w:t>
            </w:r>
          </w:p>
          <w:p w:rsidRPr="005B08F2" w:rsidR="00532620" w:rsidP="4FB47197" w:rsidRDefault="00532620" w14:paraId="41C0EE2E" w14:textId="47AC6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4FB47197" w:rsidR="00532620">
              <w:rPr>
                <w:rFonts w:ascii="Times New Roman" w:hAnsi="Times New Roman" w:cs="Times New Roman"/>
              </w:rPr>
              <w:t xml:space="preserve">The Internal Legislative Assistant must hold a preliminary meeting with the Senate President and the SLC member regarding removal from the program to discuss the issues and give at least five (5) </w:t>
            </w:r>
            <w:r w:rsidRPr="4FB47197" w:rsidR="00CD1DD8">
              <w:rPr>
                <w:rFonts w:ascii="Times New Roman" w:hAnsi="Times New Roman" w:cs="Times New Roman"/>
              </w:rPr>
              <w:t xml:space="preserve">academic </w:t>
            </w:r>
            <w:r w:rsidRPr="4FB47197" w:rsidR="00532620">
              <w:rPr>
                <w:rFonts w:ascii="Times New Roman" w:hAnsi="Times New Roman" w:cs="Times New Roman"/>
              </w:rPr>
              <w:t>days to correct those issues.</w:t>
            </w:r>
          </w:p>
        </w:tc>
      </w:tr>
      <w:tr w:rsidR="005B08F2" w:rsidTr="377BAB2D" w14:paraId="034BB292" w14:textId="77777777">
        <w:tc>
          <w:tcPr>
            <w:tcW w:w="1525" w:type="dxa"/>
            <w:tcMar/>
          </w:tcPr>
          <w:p w:rsidRPr="000B2788" w:rsidR="005B08F2" w:rsidP="00013261" w:rsidRDefault="005B08F2" w14:paraId="4B5110BD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Pr="005B08F2" w:rsidR="005B08F2" w:rsidP="005B08F2" w:rsidRDefault="005B08F2" w14:paraId="7FFC0B55" w14:textId="777777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08F2" w:rsidTr="377BAB2D" w14:paraId="79CA6AA5" w14:textId="77777777">
        <w:tc>
          <w:tcPr>
            <w:tcW w:w="1525" w:type="dxa"/>
            <w:tcMar/>
          </w:tcPr>
          <w:p w:rsidRPr="000B2788" w:rsidR="005B08F2" w:rsidP="00013261" w:rsidRDefault="005B08F2" w14:paraId="700B9D40" w14:textId="335B39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8.06</w:t>
            </w:r>
          </w:p>
        </w:tc>
        <w:tc>
          <w:tcPr>
            <w:tcW w:w="7825" w:type="dxa"/>
            <w:tcMar/>
          </w:tcPr>
          <w:p w:rsidRPr="005B08F2" w:rsidR="005B08F2" w:rsidP="4FB47197" w:rsidRDefault="005B08F2" w14:paraId="089C9345" w14:textId="4711F8ED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4FB47197" w:rsidR="23E5E9F5">
              <w:rPr>
                <w:rFonts w:ascii="Times New Roman" w:hAnsi="Times New Roman" w:cs="Times New Roman"/>
                <w:b w:val="1"/>
                <w:bCs w:val="1"/>
              </w:rPr>
              <w:t xml:space="preserve">The </w:t>
            </w:r>
            <w:r w:rsidRPr="4FB47197" w:rsidR="005B08F2">
              <w:rPr>
                <w:rFonts w:ascii="Times New Roman" w:hAnsi="Times New Roman" w:cs="Times New Roman"/>
                <w:b w:val="1"/>
                <w:bCs w:val="1"/>
              </w:rPr>
              <w:t>Senate Leadership Council Sessions</w:t>
            </w:r>
          </w:p>
        </w:tc>
      </w:tr>
      <w:tr w:rsidR="005B08F2" w:rsidTr="377BAB2D" w14:paraId="427BBBB4" w14:textId="77777777">
        <w:tc>
          <w:tcPr>
            <w:tcW w:w="1525" w:type="dxa"/>
            <w:tcMar/>
          </w:tcPr>
          <w:p w:rsidRPr="000B2788" w:rsidR="005B08F2" w:rsidP="00013261" w:rsidRDefault="005B08F2" w14:paraId="49FFF867" w14:textId="7777777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tcMar/>
          </w:tcPr>
          <w:p w:rsidRPr="005B08F2" w:rsidR="005B08F2" w:rsidP="4FB47197" w:rsidRDefault="005B08F2" w14:paraId="7BE95C02" w14:textId="011A5921">
            <w:pPr>
              <w:rPr>
                <w:rFonts w:ascii="Times New Roman" w:hAnsi="Times New Roman" w:cs="Times New Roman"/>
              </w:rPr>
            </w:pPr>
            <w:r w:rsidRPr="4FB47197" w:rsidR="005B08F2">
              <w:rPr>
                <w:rFonts w:ascii="Times New Roman" w:hAnsi="Times New Roman" w:cs="Times New Roman"/>
              </w:rPr>
              <w:t xml:space="preserve">The SLC Session shall begin during the </w:t>
            </w:r>
            <w:r w:rsidRPr="4FB47197" w:rsidR="12D39036">
              <w:rPr>
                <w:rFonts w:ascii="Times New Roman" w:hAnsi="Times New Roman" w:cs="Times New Roman"/>
              </w:rPr>
              <w:t>s</w:t>
            </w:r>
            <w:r w:rsidRPr="4FB47197" w:rsidR="005B08F2">
              <w:rPr>
                <w:rFonts w:ascii="Times New Roman" w:hAnsi="Times New Roman" w:cs="Times New Roman"/>
              </w:rPr>
              <w:t xml:space="preserve">pring </w:t>
            </w:r>
            <w:r w:rsidRPr="4FB47197" w:rsidR="11403DDF">
              <w:rPr>
                <w:rFonts w:ascii="Times New Roman" w:hAnsi="Times New Roman" w:cs="Times New Roman"/>
              </w:rPr>
              <w:t>s</w:t>
            </w:r>
            <w:r w:rsidRPr="4FB47197" w:rsidR="005B08F2">
              <w:rPr>
                <w:rFonts w:ascii="Times New Roman" w:hAnsi="Times New Roman" w:cs="Times New Roman"/>
              </w:rPr>
              <w:t xml:space="preserve">emester and conclude by the last Senate Meeting of the </w:t>
            </w:r>
            <w:r w:rsidRPr="4FB47197" w:rsidR="7974E05A">
              <w:rPr>
                <w:rFonts w:ascii="Times New Roman" w:hAnsi="Times New Roman" w:cs="Times New Roman"/>
              </w:rPr>
              <w:t>sp</w:t>
            </w:r>
            <w:r w:rsidRPr="4FB47197" w:rsidR="005B08F2">
              <w:rPr>
                <w:rFonts w:ascii="Times New Roman" w:hAnsi="Times New Roman" w:cs="Times New Roman"/>
              </w:rPr>
              <w:t xml:space="preserve">ring </w:t>
            </w:r>
            <w:r w:rsidRPr="4FB47197" w:rsidR="5B06352A">
              <w:rPr>
                <w:rFonts w:ascii="Times New Roman" w:hAnsi="Times New Roman" w:cs="Times New Roman"/>
              </w:rPr>
              <w:t>s</w:t>
            </w:r>
            <w:r w:rsidRPr="4FB47197" w:rsidR="005B08F2">
              <w:rPr>
                <w:rFonts w:ascii="Times New Roman" w:hAnsi="Times New Roman" w:cs="Times New Roman"/>
              </w:rPr>
              <w:t>emester</w:t>
            </w:r>
            <w:r w:rsidRPr="4FB47197" w:rsidR="00CD1DD8">
              <w:rPr>
                <w:rFonts w:ascii="Times New Roman" w:hAnsi="Times New Roman" w:cs="Times New Roman"/>
              </w:rPr>
              <w:t>.</w:t>
            </w:r>
          </w:p>
        </w:tc>
      </w:tr>
    </w:tbl>
    <w:p w:rsidR="00905D3A" w:rsidP="00905D3A" w:rsidRDefault="00905D3A" w14:paraId="016C4909" w14:textId="77777777">
      <w:pPr>
        <w:pStyle w:val="BodyText"/>
        <w:ind w:left="172"/>
        <w:rPr>
          <w:sz w:val="22"/>
          <w:szCs w:val="22"/>
        </w:rPr>
      </w:pPr>
    </w:p>
    <w:p w:rsidR="00C34AD3" w:rsidP="00905D3A" w:rsidRDefault="00C34AD3" w14:paraId="185B5F8E" w14:textId="77777777">
      <w:pPr>
        <w:pStyle w:val="BodyText"/>
        <w:ind w:left="172"/>
        <w:rPr>
          <w:b/>
          <w:sz w:val="22"/>
          <w:szCs w:val="22"/>
        </w:rPr>
      </w:pPr>
    </w:p>
    <w:p w:rsidR="003B3F2F" w:rsidP="4FB47197" w:rsidRDefault="00905D3A" w14:paraId="45A08DD9" w14:textId="273988EF" w14:noSpellErr="1">
      <w:pPr>
        <w:pStyle w:val="BodyText"/>
        <w:ind w:left="119"/>
        <w:rPr>
          <w:b w:val="1"/>
          <w:bCs w:val="1"/>
          <w:sz w:val="22"/>
          <w:szCs w:val="22"/>
        </w:rPr>
      </w:pPr>
      <w:r w:rsidRPr="4FB47197" w:rsidR="00905D3A">
        <w:rPr>
          <w:b w:val="1"/>
          <w:bCs w:val="1"/>
          <w:sz w:val="22"/>
          <w:szCs w:val="22"/>
        </w:rPr>
        <w:t>HISTORY:</w:t>
      </w:r>
      <w:r w:rsidRPr="4FB47197" w:rsidR="00671214">
        <w:rPr>
          <w:b w:val="1"/>
          <w:bCs w:val="1"/>
          <w:sz w:val="22"/>
          <w:szCs w:val="22"/>
        </w:rPr>
        <w:t xml:space="preserve"> </w:t>
      </w:r>
    </w:p>
    <w:p w:rsidRPr="007103A5" w:rsidR="005B08F2" w:rsidP="005B08F2" w:rsidRDefault="005B08F2" w14:paraId="64280174" w14:textId="5E3B9BB2">
      <w:pPr>
        <w:pStyle w:val="Heading1"/>
        <w:spacing w:before="0"/>
        <w:ind w:left="119"/>
        <w:rPr>
          <w:sz w:val="20"/>
          <w:szCs w:val="20"/>
        </w:rPr>
      </w:pPr>
      <w:r w:rsidRPr="4FB47197" w:rsidR="005B08F2">
        <w:rPr>
          <w:sz w:val="20"/>
          <w:szCs w:val="20"/>
        </w:rPr>
        <w:t>Res 42-19 (04/08/</w:t>
      </w:r>
      <w:r w:rsidRPr="4FB47197" w:rsidR="38D3B0FD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10) Res 43-35 (</w:t>
      </w:r>
      <w:r w:rsidRPr="4FB47197" w:rsidR="00CD1DD8">
        <w:rPr>
          <w:sz w:val="20"/>
          <w:szCs w:val="20"/>
        </w:rPr>
        <w:t>0</w:t>
      </w:r>
      <w:r w:rsidRPr="4FB47197" w:rsidR="005B08F2">
        <w:rPr>
          <w:sz w:val="20"/>
          <w:szCs w:val="20"/>
        </w:rPr>
        <w:t>9/</w:t>
      </w:r>
      <w:r w:rsidRPr="4FB47197" w:rsidR="590747FD">
        <w:rPr>
          <w:sz w:val="20"/>
          <w:szCs w:val="20"/>
        </w:rPr>
        <w:t>0</w:t>
      </w:r>
      <w:r w:rsidRPr="4FB47197" w:rsidR="005B08F2">
        <w:rPr>
          <w:sz w:val="20"/>
          <w:szCs w:val="20"/>
        </w:rPr>
        <w:t>1/</w:t>
      </w:r>
      <w:r w:rsidRPr="4FB47197" w:rsidR="0EAFF533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11) Res 45-09 (</w:t>
      </w:r>
      <w:r w:rsidRPr="4FB47197" w:rsidR="00CD1DD8">
        <w:rPr>
          <w:sz w:val="20"/>
          <w:szCs w:val="20"/>
        </w:rPr>
        <w:t>0</w:t>
      </w:r>
      <w:r w:rsidRPr="4FB47197" w:rsidR="005B08F2">
        <w:rPr>
          <w:sz w:val="20"/>
          <w:szCs w:val="20"/>
        </w:rPr>
        <w:t>3/21/</w:t>
      </w:r>
      <w:r w:rsidRPr="4FB47197" w:rsidR="3BC8D374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13) Res 45-29 (</w:t>
      </w:r>
      <w:r w:rsidRPr="4FB47197" w:rsidR="00CD1DD8">
        <w:rPr>
          <w:sz w:val="20"/>
          <w:szCs w:val="20"/>
        </w:rPr>
        <w:t>0</w:t>
      </w:r>
      <w:r w:rsidRPr="4FB47197" w:rsidR="005B08F2">
        <w:rPr>
          <w:sz w:val="20"/>
          <w:szCs w:val="20"/>
        </w:rPr>
        <w:t>8/22/</w:t>
      </w:r>
      <w:r w:rsidRPr="4FB47197" w:rsidR="4C71354A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13)</w:t>
      </w:r>
      <w:r w:rsidRPr="4FB47197" w:rsidR="005B08F2">
        <w:rPr>
          <w:sz w:val="20"/>
          <w:szCs w:val="20"/>
        </w:rPr>
        <w:t xml:space="preserve"> </w:t>
      </w:r>
      <w:r w:rsidRPr="4FB47197" w:rsidR="005B08F2">
        <w:rPr>
          <w:sz w:val="20"/>
          <w:szCs w:val="20"/>
        </w:rPr>
        <w:t>Res 47-36 (07/30/</w:t>
      </w:r>
      <w:r w:rsidRPr="4FB47197" w:rsidR="214CE2EE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15)</w:t>
      </w:r>
      <w:r w:rsidRPr="4FB47197" w:rsidR="01A75CB6">
        <w:rPr>
          <w:sz w:val="20"/>
          <w:szCs w:val="20"/>
        </w:rPr>
        <w:t xml:space="preserve"> </w:t>
      </w:r>
      <w:r w:rsidRPr="4FB47197" w:rsidR="005B08F2">
        <w:rPr>
          <w:sz w:val="20"/>
          <w:szCs w:val="20"/>
        </w:rPr>
        <w:t>Res 49-08 (02/16/</w:t>
      </w:r>
      <w:r w:rsidRPr="4FB47197" w:rsidR="4A9BBA69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17) Res 49-47 (</w:t>
      </w:r>
      <w:r w:rsidRPr="4FB47197" w:rsidR="00CD1DD8">
        <w:rPr>
          <w:sz w:val="20"/>
          <w:szCs w:val="20"/>
        </w:rPr>
        <w:t>0</w:t>
      </w:r>
      <w:r w:rsidRPr="4FB47197" w:rsidR="005B08F2">
        <w:rPr>
          <w:sz w:val="20"/>
          <w:szCs w:val="20"/>
        </w:rPr>
        <w:t>9/21/</w:t>
      </w:r>
      <w:r w:rsidRPr="4FB47197" w:rsidR="098940B1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17)</w:t>
      </w:r>
      <w:r w:rsidRPr="4FB47197" w:rsidR="005B08F2">
        <w:rPr>
          <w:sz w:val="20"/>
          <w:szCs w:val="20"/>
        </w:rPr>
        <w:t xml:space="preserve"> Res 50-61 (09/20/</w:t>
      </w:r>
      <w:r w:rsidRPr="4FB47197" w:rsidR="20722CEF">
        <w:rPr>
          <w:sz w:val="20"/>
          <w:szCs w:val="20"/>
        </w:rPr>
        <w:t>20</w:t>
      </w:r>
      <w:r w:rsidRPr="4FB47197" w:rsidR="005B08F2">
        <w:rPr>
          <w:sz w:val="20"/>
          <w:szCs w:val="20"/>
        </w:rPr>
        <w:t>18)</w:t>
      </w:r>
      <w:r w:rsidRPr="4FB47197" w:rsidR="00CD1DD8">
        <w:rPr>
          <w:sz w:val="20"/>
          <w:szCs w:val="20"/>
        </w:rPr>
        <w:t xml:space="preserve"> Res 51-59 (09/19/</w:t>
      </w:r>
      <w:r w:rsidRPr="4FB47197" w:rsidR="1BEE91FD">
        <w:rPr>
          <w:sz w:val="20"/>
          <w:szCs w:val="20"/>
        </w:rPr>
        <w:t>20</w:t>
      </w:r>
      <w:r w:rsidRPr="4FB47197" w:rsidR="00CD1DD8">
        <w:rPr>
          <w:sz w:val="20"/>
          <w:szCs w:val="20"/>
        </w:rPr>
        <w:t>19)</w:t>
      </w:r>
    </w:p>
    <w:p w:rsidR="00013261" w:rsidRDefault="00013261" w14:paraId="3E952E31" w14:textId="77777777"/>
    <w:sectPr w:rsidR="00013261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A8B" w:rsidP="003B3F2F" w:rsidRDefault="00212A8B" w14:paraId="366BD529" w14:textId="77777777">
      <w:pPr>
        <w:spacing w:after="0" w:line="240" w:lineRule="auto"/>
      </w:pPr>
      <w:r>
        <w:separator/>
      </w:r>
    </w:p>
  </w:endnote>
  <w:endnote w:type="continuationSeparator" w:id="0">
    <w:p w:rsidR="00212A8B" w:rsidP="003B3F2F" w:rsidRDefault="00212A8B" w14:paraId="059D16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A8B" w:rsidP="003B3F2F" w:rsidRDefault="00212A8B" w14:paraId="4BF5CF15" w14:textId="77777777">
      <w:pPr>
        <w:spacing w:after="0" w:line="240" w:lineRule="auto"/>
      </w:pPr>
      <w:r>
        <w:separator/>
      </w:r>
    </w:p>
  </w:footnote>
  <w:footnote w:type="continuationSeparator" w:id="0">
    <w:p w:rsidR="00212A8B" w:rsidP="003B3F2F" w:rsidRDefault="00212A8B" w14:paraId="611BFA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13591687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3B3F2F" w:rsidP="00361622" w:rsidRDefault="00361622" w14:paraId="6106DC58" w14:textId="5B5AEDC7">
        <w:pPr>
          <w:pStyle w:val="Header"/>
          <w:pBdr>
            <w:bottom w:val="single" w:color="D9D9D9" w:themeColor="background1" w:themeShade="D9" w:sz="4" w:space="1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Senate Rule </w:t>
        </w:r>
        <w:r w:rsidR="00532620">
          <w:rPr>
            <w:color w:val="7F7F7F" w:themeColor="background1" w:themeShade="7F"/>
            <w:spacing w:val="60"/>
          </w:rPr>
          <w:t>8</w:t>
        </w:r>
        <w:r>
          <w:rPr>
            <w:color w:val="7F7F7F" w:themeColor="background1" w:themeShade="7F"/>
            <w:spacing w:val="60"/>
          </w:rPr>
          <w:t xml:space="preserve">: </w:t>
        </w:r>
        <w:r w:rsidR="00532620">
          <w:rPr>
            <w:color w:val="7F7F7F" w:themeColor="background1" w:themeShade="7F"/>
            <w:spacing w:val="60"/>
          </w:rPr>
          <w:t>Senate Leadership Council</w:t>
        </w:r>
        <w:r w:rsidR="003B3F2F">
          <w:t xml:space="preserve"> | </w:t>
        </w:r>
        <w:r w:rsidR="003B3F2F">
          <w:fldChar w:fldCharType="begin"/>
        </w:r>
        <w:r w:rsidR="003B3F2F">
          <w:instrText xml:space="preserve"> PAGE   \* MERGEFORMAT </w:instrText>
        </w:r>
        <w:r w:rsidR="003B3F2F">
          <w:fldChar w:fldCharType="separate"/>
        </w:r>
        <w:r w:rsidR="003B3F2F">
          <w:rPr>
            <w:b/>
            <w:bCs/>
            <w:noProof/>
          </w:rPr>
          <w:t>2</w:t>
        </w:r>
        <w:r w:rsidR="003B3F2F">
          <w:rPr>
            <w:b/>
            <w:bCs/>
            <w:noProof/>
          </w:rPr>
          <w:fldChar w:fldCharType="end"/>
        </w:r>
      </w:p>
    </w:sdtContent>
  </w:sdt>
  <w:p w:rsidR="003B3F2F" w:rsidRDefault="003B3F2F" w14:paraId="5BCD9A86" w14:textId="3A657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6A8A"/>
    <w:multiLevelType w:val="hybridMultilevel"/>
    <w:tmpl w:val="9D88F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4E6"/>
    <w:multiLevelType w:val="hybridMultilevel"/>
    <w:tmpl w:val="CB7CD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CF3"/>
    <w:multiLevelType w:val="hybridMultilevel"/>
    <w:tmpl w:val="E3E0969A"/>
    <w:lvl w:ilvl="0" w:tplc="BEF6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80490"/>
    <w:multiLevelType w:val="hybridMultilevel"/>
    <w:tmpl w:val="8BCCA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62B52"/>
    <w:multiLevelType w:val="hybridMultilevel"/>
    <w:tmpl w:val="FCC84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4856"/>
    <w:multiLevelType w:val="hybridMultilevel"/>
    <w:tmpl w:val="6C3E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1"/>
    <w:rsid w:val="00013261"/>
    <w:rsid w:val="00087C44"/>
    <w:rsid w:val="000B2788"/>
    <w:rsid w:val="00126F81"/>
    <w:rsid w:val="00212A8B"/>
    <w:rsid w:val="00269986"/>
    <w:rsid w:val="00361260"/>
    <w:rsid w:val="00361622"/>
    <w:rsid w:val="003B3F2F"/>
    <w:rsid w:val="003D219F"/>
    <w:rsid w:val="00532620"/>
    <w:rsid w:val="005B08F2"/>
    <w:rsid w:val="00671214"/>
    <w:rsid w:val="006F59A9"/>
    <w:rsid w:val="00792EB0"/>
    <w:rsid w:val="007B36BA"/>
    <w:rsid w:val="008A1894"/>
    <w:rsid w:val="008C1D31"/>
    <w:rsid w:val="00905D3A"/>
    <w:rsid w:val="00A11C01"/>
    <w:rsid w:val="00C34AD3"/>
    <w:rsid w:val="00C3713E"/>
    <w:rsid w:val="00C77F48"/>
    <w:rsid w:val="00CC4EBE"/>
    <w:rsid w:val="00CD1DD8"/>
    <w:rsid w:val="00D36347"/>
    <w:rsid w:val="00DB073E"/>
    <w:rsid w:val="00E16041"/>
    <w:rsid w:val="00E9457D"/>
    <w:rsid w:val="01A75CB6"/>
    <w:rsid w:val="02017A9A"/>
    <w:rsid w:val="0584CBA6"/>
    <w:rsid w:val="098940B1"/>
    <w:rsid w:val="0EAFF533"/>
    <w:rsid w:val="11403DDF"/>
    <w:rsid w:val="12D39036"/>
    <w:rsid w:val="1BEE91FD"/>
    <w:rsid w:val="20722CEF"/>
    <w:rsid w:val="214CE2EE"/>
    <w:rsid w:val="23E5E9F5"/>
    <w:rsid w:val="24C42BA1"/>
    <w:rsid w:val="27C2A58A"/>
    <w:rsid w:val="30DAA2BF"/>
    <w:rsid w:val="32727B8F"/>
    <w:rsid w:val="32FF85D5"/>
    <w:rsid w:val="35AB2CCD"/>
    <w:rsid w:val="362BB47A"/>
    <w:rsid w:val="377BAB2D"/>
    <w:rsid w:val="38D3B0FD"/>
    <w:rsid w:val="3BC8D374"/>
    <w:rsid w:val="4268344B"/>
    <w:rsid w:val="4A28D201"/>
    <w:rsid w:val="4A9BBA69"/>
    <w:rsid w:val="4B155309"/>
    <w:rsid w:val="4C71354A"/>
    <w:rsid w:val="4FB47197"/>
    <w:rsid w:val="5206223E"/>
    <w:rsid w:val="574BC8A3"/>
    <w:rsid w:val="590747FD"/>
    <w:rsid w:val="5AAEC538"/>
    <w:rsid w:val="5B06352A"/>
    <w:rsid w:val="5CAA1407"/>
    <w:rsid w:val="5E1EAC03"/>
    <w:rsid w:val="5F82D354"/>
    <w:rsid w:val="6B3DD4A2"/>
    <w:rsid w:val="6EC6D2C8"/>
    <w:rsid w:val="6F0E3750"/>
    <w:rsid w:val="701EED0E"/>
    <w:rsid w:val="737F39AA"/>
    <w:rsid w:val="7974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A62E0"/>
  <w15:chartTrackingRefBased/>
  <w15:docId w15:val="{23476823-D211-4E6E-9E71-C36A5C43B1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08F2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hAnsi="Times New Roman" w:eastAsia="Times New Roman" w:cs="Times New Roman"/>
      <w:sz w:val="24"/>
      <w:szCs w:val="24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13261"/>
    <w:pPr>
      <w:widowControl w:val="0"/>
      <w:autoSpaceDE w:val="0"/>
      <w:autoSpaceDN w:val="0"/>
      <w:spacing w:after="0" w:line="240" w:lineRule="auto"/>
      <w:ind w:left="690"/>
    </w:pPr>
    <w:rPr>
      <w:rFonts w:ascii="Times New Roman" w:hAnsi="Times New Roman" w:eastAsia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132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5D3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15"/>
      <w:szCs w:val="15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905D3A"/>
    <w:rPr>
      <w:rFonts w:ascii="Times New Roman" w:hAnsi="Times New Roman" w:eastAsia="Times New Roman" w:cs="Times New Roman"/>
      <w:sz w:val="15"/>
      <w:szCs w:val="1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B3F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3F2F"/>
  </w:style>
  <w:style w:type="paragraph" w:styleId="Footer">
    <w:name w:val="footer"/>
    <w:basedOn w:val="Normal"/>
    <w:link w:val="FooterChar"/>
    <w:uiPriority w:val="99"/>
    <w:unhideWhenUsed/>
    <w:rsid w:val="003B3F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3F2F"/>
  </w:style>
  <w:style w:type="character" w:styleId="Heading1Char" w:customStyle="1">
    <w:name w:val="Heading 1 Char"/>
    <w:basedOn w:val="DefaultParagraphFont"/>
    <w:link w:val="Heading1"/>
    <w:uiPriority w:val="1"/>
    <w:rsid w:val="005B08F2"/>
    <w:rPr>
      <w:rFonts w:ascii="Times New Roman" w:hAnsi="Times New Roman" w:eastAsia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1e2ffc80fa35450c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3b31-a689-49b7-b23d-0f339f5b0adb}"/>
      </w:docPartPr>
      <w:docPartBody>
        <w:p xmlns:wp14="http://schemas.microsoft.com/office/word/2010/wordml" w14:paraId="4FB47197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6ECD2CD44CE41A81C5DB161A5E819" ma:contentTypeVersion="13" ma:contentTypeDescription="Create a new document." ma:contentTypeScope="" ma:versionID="0528ece43a0d3bd8a801b2364581ad51">
  <xsd:schema xmlns:xsd="http://www.w3.org/2001/XMLSchema" xmlns:xs="http://www.w3.org/2001/XMLSchema" xmlns:p="http://schemas.microsoft.com/office/2006/metadata/properties" xmlns:ns2="64bb0293-843c-41d5-9e6a-a56cd7d06403" targetNamespace="http://schemas.microsoft.com/office/2006/metadata/properties" ma:root="true" ma:fieldsID="320840a089fc3d790b6a9e78ba942742" ns2:_="">
    <xsd:import namespace="64bb0293-843c-41d5-9e6a-a56cd7d06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0293-843c-41d5-9e6a-a56cd7d06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b0293-843c-41d5-9e6a-a56cd7d06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7C35C-8C47-4528-805E-304D81571527}"/>
</file>

<file path=customXml/itemProps2.xml><?xml version="1.0" encoding="utf-8"?>
<ds:datastoreItem xmlns:ds="http://schemas.openxmlformats.org/officeDocument/2006/customXml" ds:itemID="{46CB82EF-BE3F-4306-9687-91E59447BF41}"/>
</file>

<file path=customXml/itemProps3.xml><?xml version="1.0" encoding="utf-8"?>
<ds:datastoreItem xmlns:ds="http://schemas.openxmlformats.org/officeDocument/2006/customXml" ds:itemID="{D82D05C4-4A61-44D1-A05B-F10F43F3D6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Regan</dc:creator>
  <keywords/>
  <dc:description/>
  <lastModifiedBy>Jonathan Polera</lastModifiedBy>
  <revision>5</revision>
  <lastPrinted>2020-08-05T18:51:00.0000000Z</lastPrinted>
  <dcterms:created xsi:type="dcterms:W3CDTF">2019-09-21T00:36:00.0000000Z</dcterms:created>
  <dcterms:modified xsi:type="dcterms:W3CDTF">2024-09-30T19:07:42.7506402Z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0x0101001546ECD2CD44CE41A81C5DB161A5E819</vt:lpwstr>
  </property>
  <property fmtid="{D5CDD505-2E9C-101B-9397-08002B2CF9AE}" pid="3" name="Order">
    <vt:r8>113200</vt:r8>
  </property>
  <property fmtid="{D5CDD505-2E9C-101B-9397-08002B2CF9AE}" pid="4" name="MediaServiceImageTags">
    <vt:lpwstr/>
  </property>
</Properties>
</file>